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Wydział Nauki o Zdrowiu </w:t>
      </w:r>
      <w:r w:rsidR="0048739B">
        <w:rPr>
          <w:rFonts w:ascii="Franklin Gothic Book" w:hAnsi="Franklin Gothic Book" w:cs="Tahoma"/>
          <w:b/>
          <w:sz w:val="24"/>
          <w:szCs w:val="24"/>
        </w:rPr>
        <w:t>oraz Radę Dyscypliny Nauk o Zdrowiu</w:t>
      </w:r>
      <w:r w:rsidR="0048739B" w:rsidRPr="0048739B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8739B">
        <w:rPr>
          <w:rFonts w:ascii="Franklin Gothic Book" w:hAnsi="Franklin Gothic Book" w:cs="Tahoma"/>
          <w:b/>
          <w:sz w:val="24"/>
          <w:szCs w:val="24"/>
        </w:rPr>
        <w:br/>
      </w:r>
      <w:r w:rsidR="0048739B" w:rsidRPr="00293A70">
        <w:rPr>
          <w:rFonts w:ascii="Franklin Gothic Book" w:hAnsi="Franklin Gothic Book" w:cs="Tahoma"/>
          <w:b/>
          <w:sz w:val="24"/>
          <w:szCs w:val="24"/>
        </w:rPr>
        <w:t>Warszawskiego Uniwersytetu Medycznego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9F4A54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161450">
        <w:rPr>
          <w:rFonts w:ascii="Franklin Gothic Book" w:hAnsi="Franklin Gothic Book" w:cs="Tahoma"/>
          <w:b/>
          <w:sz w:val="24"/>
          <w:szCs w:val="24"/>
        </w:rPr>
        <w:t>hum. Filipa Raciborskiego</w:t>
      </w:r>
    </w:p>
    <w:p w:rsidR="00F724DB" w:rsidRPr="0048739B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F68D8">
        <w:rPr>
          <w:rFonts w:ascii="Franklin Gothic Book" w:hAnsi="Franklin Gothic Book" w:cs="Tahoma"/>
          <w:b/>
          <w:sz w:val="24"/>
          <w:szCs w:val="24"/>
        </w:rPr>
        <w:t>P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8E3389">
        <w:rPr>
          <w:rFonts w:ascii="Franklin Gothic Book" w:hAnsi="Franklin Gothic Book" w:cs="Tahoma"/>
          <w:b/>
          <w:sz w:val="24"/>
          <w:szCs w:val="24"/>
        </w:rPr>
        <w:t>Anna Bodzenta-Łukaszyk</w:t>
      </w:r>
      <w:r w:rsidR="00F76543">
        <w:rPr>
          <w:rFonts w:ascii="Franklin Gothic Book" w:hAnsi="Franklin Gothic Book" w:cs="Tahoma"/>
          <w:b/>
          <w:sz w:val="24"/>
          <w:szCs w:val="24"/>
        </w:rPr>
        <w:t>,</w:t>
      </w:r>
      <w:r w:rsidR="0048739B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9F4A54">
        <w:rPr>
          <w:rFonts w:ascii="Franklin Gothic Book" w:hAnsi="Franklin Gothic Book" w:cs="Tahoma"/>
          <w:sz w:val="24"/>
          <w:szCs w:val="24"/>
        </w:rPr>
        <w:t xml:space="preserve">Klinika </w:t>
      </w:r>
      <w:r w:rsidR="008E3389">
        <w:rPr>
          <w:rFonts w:ascii="Franklin Gothic Book" w:hAnsi="Franklin Gothic Book" w:cs="Tahoma"/>
          <w:sz w:val="24"/>
          <w:szCs w:val="24"/>
        </w:rPr>
        <w:t>Alergologii i Chorób Wewnętrznych Uniwersyteckiego Szpitala Klinicznego w Białymstoku</w:t>
      </w:r>
    </w:p>
    <w:p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r hab. n</w:t>
      </w:r>
      <w:r w:rsidR="008E3389">
        <w:rPr>
          <w:rFonts w:ascii="Franklin Gothic Book" w:hAnsi="Franklin Gothic Book" w:cs="Tahoma"/>
          <w:b/>
          <w:sz w:val="24"/>
          <w:szCs w:val="24"/>
        </w:rPr>
        <w:t>. med. Łukasz Czyżewski</w:t>
      </w:r>
      <w:r w:rsidR="00F76543">
        <w:rPr>
          <w:rFonts w:ascii="Franklin Gothic Book" w:hAnsi="Franklin Gothic Book" w:cs="Tahoma"/>
          <w:sz w:val="24"/>
          <w:szCs w:val="24"/>
        </w:rPr>
        <w:t>,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8739B">
        <w:rPr>
          <w:rFonts w:ascii="Franklin Gothic Book" w:hAnsi="Franklin Gothic Book" w:cs="Tahoma"/>
          <w:sz w:val="24"/>
          <w:szCs w:val="24"/>
        </w:rPr>
        <w:t xml:space="preserve">Zakład </w:t>
      </w:r>
      <w:r w:rsidR="008E3389">
        <w:rPr>
          <w:rFonts w:ascii="Franklin Gothic Book" w:hAnsi="Franklin Gothic Book" w:cs="Tahoma"/>
          <w:sz w:val="24"/>
          <w:szCs w:val="24"/>
        </w:rPr>
        <w:t>Pielęgniarstwa Nefrologicznego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F76543" w:rsidRPr="00293A70" w:rsidRDefault="008E3389" w:rsidP="00F7654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F76543" w:rsidRPr="00293A70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>
        <w:rPr>
          <w:rFonts w:ascii="Franklin Gothic Book" w:hAnsi="Franklin Gothic Book" w:cs="Tahoma"/>
          <w:b/>
          <w:sz w:val="24"/>
          <w:szCs w:val="24"/>
        </w:rPr>
        <w:t>Ewa Czarnobilska, prof. UJ</w:t>
      </w:r>
      <w:r w:rsidR="00F76543">
        <w:rPr>
          <w:rFonts w:ascii="Franklin Gothic Book" w:hAnsi="Franklin Gothic Book" w:cs="Tahoma"/>
          <w:b/>
          <w:sz w:val="24"/>
          <w:szCs w:val="24"/>
        </w:rPr>
        <w:t>,</w:t>
      </w:r>
      <w:r w:rsidR="00F76543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>
        <w:rPr>
          <w:rFonts w:ascii="Franklin Gothic Book" w:hAnsi="Franklin Gothic Book" w:cs="Tahoma"/>
          <w:sz w:val="24"/>
          <w:szCs w:val="24"/>
        </w:rPr>
        <w:t xml:space="preserve">Zakład Alergologii Klinicznej i Środowiskowej Wydziału Lekarskiego, UJ Collegium </w:t>
      </w:r>
      <w:proofErr w:type="spellStart"/>
      <w:r>
        <w:rPr>
          <w:rFonts w:ascii="Franklin Gothic Book" w:hAnsi="Franklin Gothic Book" w:cs="Tahoma"/>
          <w:sz w:val="24"/>
          <w:szCs w:val="24"/>
        </w:rPr>
        <w:t>Medicum</w:t>
      </w:r>
      <w:proofErr w:type="spellEnd"/>
      <w:r w:rsidR="002C26D6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6543" w:rsidRPr="00F76543" w:rsidRDefault="00F76543" w:rsidP="0074654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F76543">
        <w:rPr>
          <w:rFonts w:ascii="Franklin Gothic Book" w:hAnsi="Franklin Gothic Book" w:cs="Tahoma"/>
          <w:b/>
          <w:sz w:val="24"/>
          <w:szCs w:val="24"/>
        </w:rPr>
        <w:t xml:space="preserve">Prof. dr hab. </w:t>
      </w:r>
      <w:r w:rsidR="000B1DEA">
        <w:rPr>
          <w:rFonts w:ascii="Franklin Gothic Book" w:hAnsi="Franklin Gothic Book" w:cs="Tahoma"/>
          <w:b/>
          <w:sz w:val="24"/>
          <w:szCs w:val="24"/>
        </w:rPr>
        <w:t xml:space="preserve">n. med. </w:t>
      </w:r>
      <w:r w:rsidR="008E3389">
        <w:rPr>
          <w:rFonts w:ascii="Franklin Gothic Book" w:hAnsi="Franklin Gothic Book" w:cs="Tahoma"/>
          <w:b/>
          <w:sz w:val="24"/>
          <w:szCs w:val="24"/>
        </w:rPr>
        <w:t>Tadeusz Płusa</w:t>
      </w:r>
      <w:r w:rsidRPr="00F76543">
        <w:rPr>
          <w:rFonts w:ascii="Franklin Gothic Book" w:hAnsi="Franklin Gothic Book" w:cs="Tahoma"/>
          <w:b/>
          <w:sz w:val="24"/>
          <w:szCs w:val="24"/>
        </w:rPr>
        <w:t>,</w:t>
      </w:r>
      <w:r w:rsidRPr="00F76543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8E3389">
        <w:rPr>
          <w:rFonts w:ascii="Franklin Gothic Book" w:hAnsi="Franklin Gothic Book" w:cs="Tahoma"/>
          <w:sz w:val="24"/>
          <w:szCs w:val="24"/>
        </w:rPr>
        <w:t>Wydział Medyczny Uczelni Łazarskiego</w:t>
      </w:r>
      <w:r w:rsidRPr="00F76543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8E3389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2F68D8">
        <w:rPr>
          <w:rFonts w:ascii="Franklin Gothic Book" w:hAnsi="Franklin Gothic Book" w:cs="Tahoma"/>
          <w:b/>
          <w:sz w:val="24"/>
          <w:szCs w:val="24"/>
        </w:rPr>
        <w:t>r</w:t>
      </w:r>
      <w:r w:rsidR="002C26D6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>
        <w:rPr>
          <w:rFonts w:ascii="Franklin Gothic Book" w:hAnsi="Franklin Gothic Book" w:cs="Tahoma"/>
          <w:b/>
          <w:sz w:val="24"/>
          <w:szCs w:val="24"/>
        </w:rPr>
        <w:t>Jacek Wysocki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>
        <w:rPr>
          <w:rFonts w:ascii="Franklin Gothic Book" w:hAnsi="Franklin Gothic Book" w:cs="Tahoma"/>
          <w:sz w:val="24"/>
          <w:szCs w:val="24"/>
        </w:rPr>
        <w:t xml:space="preserve">Katedra i Zakład Profilaktyki Zdrowotnej Wydziału Nauk o Zdrowiu, </w:t>
      </w:r>
      <w:r w:rsidR="000B1DEA">
        <w:rPr>
          <w:rFonts w:ascii="Franklin Gothic Book" w:hAnsi="Franklin Gothic Book" w:cs="Tahoma"/>
          <w:sz w:val="24"/>
          <w:szCs w:val="24"/>
        </w:rPr>
        <w:t>Uniwersytet Medyczny</w:t>
      </w:r>
      <w:r>
        <w:rPr>
          <w:rFonts w:ascii="Franklin Gothic Book" w:hAnsi="Franklin Gothic Book" w:cs="Tahoma"/>
          <w:sz w:val="24"/>
          <w:szCs w:val="24"/>
        </w:rPr>
        <w:t xml:space="preserve"> im. Karola Marcinkowskiego w Poznaniu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6F137F">
      <w:pPr>
        <w:pStyle w:val="Zwykytekst"/>
        <w:spacing w:before="120"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3B0D08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8E3389">
        <w:rPr>
          <w:rFonts w:ascii="Franklin Gothic Book" w:hAnsi="Franklin Gothic Book" w:cs="Tahoma"/>
          <w:b/>
          <w:sz w:val="24"/>
          <w:szCs w:val="24"/>
        </w:rPr>
        <w:t>Irena Maniecka-Bryła</w:t>
      </w:r>
      <w:r w:rsidR="00934C98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8E3389">
        <w:rPr>
          <w:rFonts w:ascii="Franklin Gothic Book" w:hAnsi="Franklin Gothic Book" w:cs="Tahoma"/>
          <w:sz w:val="24"/>
          <w:szCs w:val="24"/>
        </w:rPr>
        <w:t xml:space="preserve">Zakład Epidemiologii i Biostatystyki Wydziału Nauk o Zdrowiu z Oddziałem Pielęgniarstwa </w:t>
      </w:r>
      <w:r w:rsidR="009C6CF4">
        <w:rPr>
          <w:rFonts w:ascii="Franklin Gothic Book" w:hAnsi="Franklin Gothic Book" w:cs="Tahoma"/>
          <w:sz w:val="24"/>
          <w:szCs w:val="24"/>
        </w:rPr>
        <w:br/>
      </w:r>
      <w:r w:rsidR="008E3389">
        <w:rPr>
          <w:rFonts w:ascii="Franklin Gothic Book" w:hAnsi="Franklin Gothic Book" w:cs="Tahoma"/>
          <w:sz w:val="24"/>
          <w:szCs w:val="24"/>
        </w:rPr>
        <w:t>i Położnictwa,</w:t>
      </w:r>
      <w:r w:rsidR="002F68D8">
        <w:rPr>
          <w:rFonts w:ascii="Franklin Gothic Book" w:hAnsi="Franklin Gothic Book" w:cs="Tahoma"/>
          <w:sz w:val="24"/>
          <w:szCs w:val="24"/>
        </w:rPr>
        <w:t xml:space="preserve"> Uniwersytet Medyczn</w:t>
      </w:r>
      <w:r w:rsidR="004878C8">
        <w:rPr>
          <w:rFonts w:ascii="Franklin Gothic Book" w:hAnsi="Franklin Gothic Book" w:cs="Tahoma"/>
          <w:sz w:val="24"/>
          <w:szCs w:val="24"/>
        </w:rPr>
        <w:t>y</w:t>
      </w:r>
      <w:r w:rsidR="008E3389">
        <w:rPr>
          <w:rFonts w:ascii="Franklin Gothic Book" w:hAnsi="Franklin Gothic Book" w:cs="Tahoma"/>
          <w:sz w:val="24"/>
          <w:szCs w:val="24"/>
        </w:rPr>
        <w:t xml:space="preserve"> w Łodzi</w:t>
      </w:r>
      <w:r w:rsidR="00934C98">
        <w:rPr>
          <w:rFonts w:ascii="Franklin Gothic Book" w:hAnsi="Franklin Gothic Book" w:cs="Tahoma"/>
          <w:sz w:val="24"/>
          <w:szCs w:val="24"/>
        </w:rPr>
        <w:t>;</w:t>
      </w:r>
    </w:p>
    <w:p w:rsidR="009C6CF4" w:rsidRPr="009C6CF4" w:rsidRDefault="000B1DEA" w:rsidP="009C6CF4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bookmarkStart w:id="0" w:name="_GoBack"/>
      <w:bookmarkEnd w:id="0"/>
      <w:r w:rsidRPr="009C6CF4">
        <w:rPr>
          <w:rFonts w:ascii="Franklin Gothic Book" w:hAnsi="Franklin Gothic Book" w:cs="Tahoma"/>
          <w:b/>
          <w:sz w:val="24"/>
          <w:szCs w:val="24"/>
        </w:rPr>
        <w:t>Prof. d</w:t>
      </w:r>
      <w:r w:rsidR="00293A70" w:rsidRPr="009C6CF4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9C6CF4" w:rsidRPr="009C6CF4">
        <w:rPr>
          <w:rFonts w:ascii="Franklin Gothic Book" w:hAnsi="Franklin Gothic Book" w:cs="Tahoma"/>
          <w:b/>
          <w:sz w:val="24"/>
          <w:szCs w:val="24"/>
        </w:rPr>
        <w:t>Andrzej Deptała</w:t>
      </w:r>
      <w:r w:rsidR="00293A70" w:rsidRPr="009C6CF4">
        <w:rPr>
          <w:rFonts w:ascii="Franklin Gothic Book" w:hAnsi="Franklin Gothic Book" w:cs="Tahoma"/>
          <w:sz w:val="24"/>
          <w:szCs w:val="24"/>
        </w:rPr>
        <w:t>,</w:t>
      </w:r>
      <w:r w:rsidR="00293A70" w:rsidRPr="009C6CF4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9C6CF4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9C6CF4" w:rsidRPr="009C6CF4">
        <w:rPr>
          <w:rFonts w:ascii="Franklin Gothic Book" w:hAnsi="Franklin Gothic Book" w:cs="Tahoma"/>
          <w:sz w:val="24"/>
          <w:szCs w:val="24"/>
        </w:rPr>
        <w:t xml:space="preserve">Zakład Profilaktyki Onkologicznej Wydziału Nauk o Zdrowiu, </w:t>
      </w:r>
      <w:r w:rsidR="009C6CF4" w:rsidRPr="009C6CF4">
        <w:rPr>
          <w:rFonts w:ascii="Franklin Gothic Book" w:hAnsi="Franklin Gothic Book" w:cs="Tahoma"/>
          <w:sz w:val="24"/>
          <w:szCs w:val="24"/>
        </w:rPr>
        <w:t>Warszawski Uniwersytet</w:t>
      </w:r>
      <w:r w:rsidR="009C6CF4" w:rsidRPr="009C6CF4">
        <w:rPr>
          <w:rFonts w:ascii="Franklin Gothic Book" w:hAnsi="Franklin Gothic Book"/>
          <w:sz w:val="24"/>
          <w:szCs w:val="24"/>
        </w:rPr>
        <w:t xml:space="preserve"> </w:t>
      </w:r>
      <w:r w:rsidR="009C6CF4" w:rsidRPr="009C6CF4">
        <w:rPr>
          <w:rFonts w:ascii="Franklin Gothic Book" w:hAnsi="Franklin Gothic Book" w:cs="Tahoma"/>
          <w:sz w:val="24"/>
          <w:szCs w:val="24"/>
        </w:rPr>
        <w:t>Medyczny;</w:t>
      </w:r>
    </w:p>
    <w:p w:rsidR="00D6447A" w:rsidRPr="00293A70" w:rsidRDefault="009C6CF4" w:rsidP="009C6CF4">
      <w:pPr>
        <w:pStyle w:val="Zwykytekst"/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 </w:t>
      </w:r>
      <w:r w:rsidR="002C26D6">
        <w:rPr>
          <w:rFonts w:ascii="Franklin Gothic Book" w:hAnsi="Franklin Gothic Book" w:cs="Tahoma"/>
          <w:sz w:val="24"/>
          <w:szCs w:val="24"/>
        </w:rPr>
        <w:t>.</w:t>
      </w: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87F3B"/>
    <w:rsid w:val="000A2E2E"/>
    <w:rsid w:val="000B1DEA"/>
    <w:rsid w:val="00114061"/>
    <w:rsid w:val="001545FA"/>
    <w:rsid w:val="00161450"/>
    <w:rsid w:val="001C76EC"/>
    <w:rsid w:val="002278A2"/>
    <w:rsid w:val="00293A70"/>
    <w:rsid w:val="002C26D6"/>
    <w:rsid w:val="002F0318"/>
    <w:rsid w:val="002F68D8"/>
    <w:rsid w:val="002F795F"/>
    <w:rsid w:val="003B0D08"/>
    <w:rsid w:val="003E60D7"/>
    <w:rsid w:val="0048739B"/>
    <w:rsid w:val="004878C8"/>
    <w:rsid w:val="004D686D"/>
    <w:rsid w:val="004E07E3"/>
    <w:rsid w:val="00501100"/>
    <w:rsid w:val="006E7C47"/>
    <w:rsid w:val="006F137F"/>
    <w:rsid w:val="00783112"/>
    <w:rsid w:val="00797E8B"/>
    <w:rsid w:val="007F1986"/>
    <w:rsid w:val="008535BF"/>
    <w:rsid w:val="008E3389"/>
    <w:rsid w:val="00930EFD"/>
    <w:rsid w:val="00934C98"/>
    <w:rsid w:val="009C6CF4"/>
    <w:rsid w:val="009F4A54"/>
    <w:rsid w:val="00A170A8"/>
    <w:rsid w:val="00A96692"/>
    <w:rsid w:val="00AA6CEE"/>
    <w:rsid w:val="00BC49A2"/>
    <w:rsid w:val="00C83343"/>
    <w:rsid w:val="00CA23AC"/>
    <w:rsid w:val="00CE422C"/>
    <w:rsid w:val="00D6447A"/>
    <w:rsid w:val="00F23AF7"/>
    <w:rsid w:val="00F724DB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0A8A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2020-06-02T12:48:00Z</dcterms:created>
  <dcterms:modified xsi:type="dcterms:W3CDTF">2020-06-02T12:48:00Z</dcterms:modified>
</cp:coreProperties>
</file>