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71C932ED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7E78A0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7E78A0">
        <w:rPr>
          <w:rFonts w:ascii="Franklin Gothic Book" w:hAnsi="Franklin Gothic Book" w:cs="Tahoma"/>
          <w:b/>
          <w:sz w:val="24"/>
          <w:szCs w:val="24"/>
        </w:rPr>
        <w:t xml:space="preserve">o kult. fiz. Marka </w:t>
      </w:r>
      <w:proofErr w:type="spellStart"/>
      <w:r w:rsidR="007E78A0">
        <w:rPr>
          <w:rFonts w:ascii="Franklin Gothic Book" w:hAnsi="Franklin Gothic Book" w:cs="Tahoma"/>
          <w:b/>
          <w:sz w:val="24"/>
          <w:szCs w:val="24"/>
        </w:rPr>
        <w:t>Łypa</w:t>
      </w:r>
      <w:proofErr w:type="spellEnd"/>
    </w:p>
    <w:p w14:paraId="3A5B921E" w14:textId="4F3CCA89" w:rsidR="00F724DB" w:rsidRPr="00456D1A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56D1A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7E78A0">
        <w:rPr>
          <w:rFonts w:ascii="Franklin Gothic Book" w:hAnsi="Franklin Gothic Book" w:cs="Tahoma"/>
          <w:b/>
          <w:sz w:val="24"/>
          <w:szCs w:val="24"/>
        </w:rPr>
        <w:t>Mirosław Jabłoński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7E78A0">
        <w:rPr>
          <w:rFonts w:ascii="Franklin Gothic Book" w:hAnsi="Franklin Gothic Book" w:cs="Tahoma"/>
          <w:bCs/>
          <w:sz w:val="24"/>
          <w:szCs w:val="24"/>
        </w:rPr>
        <w:t>Katedra i Klinika Rehabilitacji i Ortopedii II Wydziału Lekarskiego z Oddziałem Anglojęzycznym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Uniwersytet Medyczny w </w:t>
      </w:r>
      <w:r w:rsidR="007E78A0">
        <w:rPr>
          <w:rFonts w:ascii="Franklin Gothic Book" w:hAnsi="Franklin Gothic Book" w:cs="Tahoma"/>
          <w:bCs/>
          <w:sz w:val="24"/>
          <w:szCs w:val="24"/>
        </w:rPr>
        <w:t>Lublinie</w:t>
      </w:r>
      <w:r w:rsidR="008E3490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6A32CE05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56D1A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56D1A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56D1A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7E78A0">
        <w:rPr>
          <w:rFonts w:ascii="Franklin Gothic Book" w:hAnsi="Franklin Gothic Book" w:cs="Tahoma"/>
          <w:b/>
          <w:sz w:val="24"/>
          <w:szCs w:val="24"/>
        </w:rPr>
        <w:t xml:space="preserve">Mariusz </w:t>
      </w:r>
      <w:proofErr w:type="spellStart"/>
      <w:r w:rsidR="007E78A0">
        <w:rPr>
          <w:rFonts w:ascii="Franklin Gothic Book" w:hAnsi="Franklin Gothic Book" w:cs="Tahoma"/>
          <w:b/>
          <w:sz w:val="24"/>
          <w:szCs w:val="24"/>
        </w:rPr>
        <w:t>Panczyk</w:t>
      </w:r>
      <w:proofErr w:type="spellEnd"/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</w:t>
      </w:r>
      <w:r w:rsidR="007E78A0">
        <w:rPr>
          <w:rFonts w:ascii="Franklin Gothic Book" w:hAnsi="Franklin Gothic Book" w:cs="Tahoma"/>
          <w:sz w:val="24"/>
          <w:szCs w:val="24"/>
        </w:rPr>
        <w:t>Edukacji i Badań w Naukach o Zdrowiu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8E3490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3A16975E" w:rsidR="00F724DB" w:rsidRPr="00293A70" w:rsidRDefault="00293A70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="008535BF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7E78A0">
        <w:rPr>
          <w:rFonts w:ascii="Franklin Gothic Book" w:hAnsi="Franklin Gothic Book" w:cs="Tahoma"/>
          <w:b/>
          <w:sz w:val="24"/>
          <w:szCs w:val="24"/>
        </w:rPr>
        <w:t>Krzysztof Klukowski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7E78A0">
        <w:rPr>
          <w:rFonts w:ascii="Franklin Gothic Book" w:hAnsi="Franklin Gothic Book" w:cs="Tahoma"/>
          <w:sz w:val="24"/>
          <w:szCs w:val="24"/>
        </w:rPr>
        <w:t>Wydział Fizjoterapii, Olsztyńska Szkoła Wyższa im. Józefa Rusieckiego</w:t>
      </w:r>
      <w:r w:rsidR="008E349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33AFDA32" w14:textId="0FB9CD2A" w:rsidR="00D6447A" w:rsidRPr="00293A70" w:rsidRDefault="00CB26E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7E78A0">
        <w:rPr>
          <w:rFonts w:ascii="Franklin Gothic Book" w:hAnsi="Franklin Gothic Book" w:cs="Tahoma"/>
          <w:b/>
          <w:sz w:val="24"/>
          <w:szCs w:val="24"/>
        </w:rPr>
        <w:t>o kult. fiz. Jędrzej Antosiewicz</w:t>
      </w:r>
      <w:r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Zakład </w:t>
      </w:r>
      <w:r w:rsidR="007E78A0">
        <w:rPr>
          <w:rFonts w:ascii="Franklin Gothic Book" w:hAnsi="Franklin Gothic Book" w:cs="Tahoma"/>
          <w:sz w:val="24"/>
          <w:szCs w:val="24"/>
        </w:rPr>
        <w:t>Bioenergetyki i Fizjologii Wysiłku Fizycznego</w:t>
      </w:r>
      <w:r>
        <w:rPr>
          <w:rFonts w:ascii="Franklin Gothic Book" w:hAnsi="Franklin Gothic Book" w:cs="Tahoma"/>
          <w:sz w:val="24"/>
          <w:szCs w:val="24"/>
        </w:rPr>
        <w:t xml:space="preserve"> Wydziału Nauk o Zdrowiu</w:t>
      </w:r>
      <w:r w:rsidR="007E78A0">
        <w:rPr>
          <w:rFonts w:ascii="Franklin Gothic Book" w:hAnsi="Franklin Gothic Book" w:cs="Tahoma"/>
          <w:sz w:val="24"/>
          <w:szCs w:val="24"/>
        </w:rPr>
        <w:t xml:space="preserve"> z Oddziałem Pielęgniarstwa i Instytutem Medycyny Morskiej i Tropikalnej</w:t>
      </w:r>
      <w:r>
        <w:rPr>
          <w:rFonts w:ascii="Franklin Gothic Book" w:hAnsi="Franklin Gothic Book" w:cs="Tahoma"/>
          <w:sz w:val="24"/>
          <w:szCs w:val="24"/>
        </w:rPr>
        <w:t xml:space="preserve">, </w:t>
      </w:r>
      <w:r w:rsidR="007E78A0">
        <w:rPr>
          <w:rFonts w:ascii="Franklin Gothic Book" w:hAnsi="Franklin Gothic Book" w:cs="Tahoma"/>
          <w:sz w:val="24"/>
          <w:szCs w:val="24"/>
        </w:rPr>
        <w:t>Gdański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Uniwersytet Medyczn</w:t>
      </w:r>
      <w:r>
        <w:rPr>
          <w:rFonts w:ascii="Franklin Gothic Book" w:hAnsi="Franklin Gothic Book" w:cs="Tahoma"/>
          <w:sz w:val="24"/>
          <w:szCs w:val="24"/>
        </w:rPr>
        <w:t>y</w:t>
      </w:r>
      <w:r w:rsidR="008E3490">
        <w:rPr>
          <w:rFonts w:ascii="Franklin Gothic Book" w:hAnsi="Franklin Gothic Book" w:cs="Tahoma"/>
          <w:sz w:val="24"/>
          <w:szCs w:val="24"/>
        </w:rPr>
        <w:t>;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7C528415" w14:textId="660079D4" w:rsidR="00F724DB" w:rsidRPr="00293A70" w:rsidRDefault="00CB26E7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FE224D">
        <w:rPr>
          <w:rFonts w:ascii="Franklin Gothic Book" w:hAnsi="Franklin Gothic Book" w:cs="Tahoma"/>
          <w:b/>
          <w:sz w:val="24"/>
          <w:szCs w:val="24"/>
        </w:rPr>
        <w:t>Krystyna Księżopolska-Orłowska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FE224D">
        <w:rPr>
          <w:rFonts w:ascii="Franklin Gothic Book" w:hAnsi="Franklin Gothic Book" w:cs="Tahoma"/>
          <w:sz w:val="24"/>
          <w:szCs w:val="24"/>
        </w:rPr>
        <w:t xml:space="preserve">Klinika Rehabilitacji Kardiologicznej, Narodowy Instytut Geriatrii, Reumatologii </w:t>
      </w:r>
      <w:r w:rsidR="00FE224D">
        <w:rPr>
          <w:rFonts w:ascii="Franklin Gothic Book" w:hAnsi="Franklin Gothic Book" w:cs="Tahoma"/>
          <w:sz w:val="24"/>
          <w:szCs w:val="24"/>
        </w:rPr>
        <w:br/>
        <w:t>i Rehabilitacji</w:t>
      </w:r>
      <w:r w:rsidR="008E3490">
        <w:rPr>
          <w:rFonts w:ascii="Franklin Gothic Book" w:hAnsi="Franklin Gothic Book" w:cs="Tahoma"/>
          <w:sz w:val="24"/>
          <w:szCs w:val="24"/>
        </w:rPr>
        <w:t>;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5689F75F" w14:textId="3B4EB559"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med. </w:t>
      </w:r>
      <w:r w:rsidR="00FE224D">
        <w:rPr>
          <w:rFonts w:ascii="Franklin Gothic Book" w:hAnsi="Franklin Gothic Book" w:cs="Tahoma"/>
          <w:b/>
          <w:sz w:val="24"/>
          <w:szCs w:val="24"/>
        </w:rPr>
        <w:t>Jolanta Jaworek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,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FE224D">
        <w:rPr>
          <w:rFonts w:ascii="Franklin Gothic Book" w:hAnsi="Franklin Gothic Book" w:cs="Tahoma"/>
          <w:sz w:val="24"/>
          <w:szCs w:val="24"/>
        </w:rPr>
        <w:t>Zakład Fizjologii Medycznej Instytutu Fizjoterapii, Wydział Nauk o Zdrowiu</w:t>
      </w:r>
      <w:r w:rsidR="00CB26E7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Uniwersytet </w:t>
      </w:r>
      <w:r w:rsidR="00FE224D">
        <w:rPr>
          <w:rFonts w:ascii="Franklin Gothic Book" w:hAnsi="Franklin Gothic Book" w:cs="Tahoma"/>
          <w:sz w:val="24"/>
          <w:szCs w:val="24"/>
        </w:rPr>
        <w:t xml:space="preserve">Jagielloński Collegium </w:t>
      </w:r>
      <w:proofErr w:type="spellStart"/>
      <w:r w:rsidR="00FE224D">
        <w:rPr>
          <w:rFonts w:ascii="Franklin Gothic Book" w:hAnsi="Franklin Gothic Book" w:cs="Tahoma"/>
          <w:sz w:val="24"/>
          <w:szCs w:val="24"/>
        </w:rPr>
        <w:t>Medicum</w:t>
      </w:r>
      <w:proofErr w:type="spellEnd"/>
      <w:r w:rsidR="008E3490">
        <w:rPr>
          <w:rFonts w:ascii="Franklin Gothic Book" w:hAnsi="Franklin Gothic Book" w:cs="Tahoma"/>
          <w:sz w:val="24"/>
          <w:szCs w:val="24"/>
        </w:rPr>
        <w:t>;</w:t>
      </w:r>
      <w:bookmarkStart w:id="0" w:name="_GoBack"/>
      <w:bookmarkEnd w:id="0"/>
    </w:p>
    <w:p w14:paraId="05E3D57A" w14:textId="15E35A51" w:rsidR="00D6447A" w:rsidRPr="00293A70" w:rsidRDefault="00FE224D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 xml:space="preserve">Witold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Rongies</w:t>
      </w:r>
      <w:proofErr w:type="spellEnd"/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 w:rsidRPr="00293A70">
        <w:rPr>
          <w:rFonts w:ascii="Franklin Gothic Book" w:hAnsi="Franklin Gothic Book" w:cs="Tahoma"/>
          <w:sz w:val="24"/>
          <w:szCs w:val="24"/>
        </w:rPr>
        <w:t xml:space="preserve">Zakład </w:t>
      </w:r>
      <w:r>
        <w:rPr>
          <w:rFonts w:ascii="Franklin Gothic Book" w:hAnsi="Franklin Gothic Book" w:cs="Tahoma"/>
          <w:sz w:val="24"/>
          <w:szCs w:val="24"/>
        </w:rPr>
        <w:t>Rehabilitacji II</w:t>
      </w:r>
      <w:r w:rsidR="00CB26E7">
        <w:rPr>
          <w:rFonts w:ascii="Franklin Gothic Book" w:hAnsi="Franklin Gothic Book" w:cs="Tahoma"/>
          <w:sz w:val="24"/>
          <w:szCs w:val="24"/>
        </w:rPr>
        <w:t xml:space="preserve"> Wydziału </w:t>
      </w:r>
      <w:r>
        <w:rPr>
          <w:rFonts w:ascii="Franklin Gothic Book" w:hAnsi="Franklin Gothic Book" w:cs="Tahoma"/>
          <w:sz w:val="24"/>
          <w:szCs w:val="24"/>
        </w:rPr>
        <w:t>Lekarskiego z Oddziałem Nauczania w Języku Angielskim</w:t>
      </w:r>
      <w:r w:rsidR="00CB26E7">
        <w:rPr>
          <w:rFonts w:ascii="Franklin Gothic Book" w:hAnsi="Franklin Gothic Book" w:cs="Tahoma"/>
          <w:sz w:val="24"/>
          <w:szCs w:val="24"/>
        </w:rPr>
        <w:t>, Warszawski</w:t>
      </w:r>
      <w:r w:rsidR="00CB26E7" w:rsidRPr="00293A70">
        <w:rPr>
          <w:rFonts w:ascii="Franklin Gothic Book" w:hAnsi="Franklin Gothic Book" w:cs="Tahoma"/>
          <w:sz w:val="24"/>
          <w:szCs w:val="24"/>
        </w:rPr>
        <w:t xml:space="preserve"> Uniwersytet Medyczn</w:t>
      </w:r>
      <w:r w:rsidR="00CB26E7">
        <w:rPr>
          <w:rFonts w:ascii="Franklin Gothic Book" w:hAnsi="Franklin Gothic Book" w:cs="Tahoma"/>
          <w:sz w:val="24"/>
          <w:szCs w:val="24"/>
        </w:rPr>
        <w:t>y</w:t>
      </w:r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1545FA"/>
    <w:rsid w:val="001C76EC"/>
    <w:rsid w:val="002278A2"/>
    <w:rsid w:val="00293A70"/>
    <w:rsid w:val="002F0318"/>
    <w:rsid w:val="002F795F"/>
    <w:rsid w:val="003B0D08"/>
    <w:rsid w:val="003E60D7"/>
    <w:rsid w:val="00456D1A"/>
    <w:rsid w:val="004D686D"/>
    <w:rsid w:val="004E07E3"/>
    <w:rsid w:val="00501100"/>
    <w:rsid w:val="006E7C47"/>
    <w:rsid w:val="00797E8B"/>
    <w:rsid w:val="007E78A0"/>
    <w:rsid w:val="007F1986"/>
    <w:rsid w:val="008535BF"/>
    <w:rsid w:val="008E3490"/>
    <w:rsid w:val="00930EFD"/>
    <w:rsid w:val="00A170A8"/>
    <w:rsid w:val="00A96692"/>
    <w:rsid w:val="00AA6CEE"/>
    <w:rsid w:val="00BC49A2"/>
    <w:rsid w:val="00C83343"/>
    <w:rsid w:val="00CA23AC"/>
    <w:rsid w:val="00CB26E7"/>
    <w:rsid w:val="00CE422C"/>
    <w:rsid w:val="00D6447A"/>
    <w:rsid w:val="00F23AF7"/>
    <w:rsid w:val="00F724DB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2019-08-11T17:01:00Z</dcterms:created>
  <dcterms:modified xsi:type="dcterms:W3CDTF">2019-10-29T10:54:00Z</dcterms:modified>
</cp:coreProperties>
</file>