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0C8F" w14:textId="77777777" w:rsidR="00D47F8C" w:rsidRPr="00D47F8C" w:rsidRDefault="00D47F8C" w:rsidP="00D47F8C">
      <w:r w:rsidRPr="00D47F8C">
        <w:t xml:space="preserve">Streszczenie </w:t>
      </w:r>
    </w:p>
    <w:p w14:paraId="453081C5" w14:textId="77777777" w:rsidR="00D47F8C" w:rsidRPr="00D47F8C" w:rsidRDefault="00D47F8C" w:rsidP="00D47F8C">
      <w:r w:rsidRPr="00D47F8C">
        <w:t xml:space="preserve">Astma jest schorzeniem układu oddechowego, charakteryzującym się obecnością przewlekłego stanu zapalnego obejmującego całe drzewo oskrzelowe, w tym oskrzela centralne i obwodowe, oraz strefę pęcherzykową. Opublikowane w ciągu ostatnich lat badania naukowe wskazują na istotną rolę występowania zmian w obwodowej strefie układu oddechowego, określanych jako „choroba drobnych dróg oddechowych”, w obrazie klinicznym astmy. Brakuje jednak danych dotyczących oceny stanu czynnościowego obwodowych dróg oddechowych, w tym dystrybucji wentylacji, u dzieci z astmą niekontrolowaną oraz jej zaostrzeniem. Tymczasem, ocena funkcji obwodowych dróg oddechowych u pacjentów ze znacznym nasileniem objawów astmy może dostarczyć cennych informacji na temat ich patofizjologii i znaczenia w kontroli choroby. Lepsze zrozumienie roli obwodowej strefy układu oddechowego w obrazie klinicznym astmy pozwala na bardziej precyzyjne dostosowanie terapii wziewnej, szczególnie poprzez zastosowanie aerozoli drobnocząsteczkowych, które skuteczniej docierają do drobnych oskrzeli. Ukierunkowanie leczenia na zmiany w tej lokalizacji może poprawić skuteczność terapii, zmniejszyć nasilenie objawów i ograniczyć ryzyko zaostrzeń choroby. </w:t>
      </w:r>
    </w:p>
    <w:p w14:paraId="70EF48C4" w14:textId="77777777" w:rsidR="00D47F8C" w:rsidRPr="00D47F8C" w:rsidRDefault="00D47F8C" w:rsidP="00D47F8C">
      <w:r w:rsidRPr="00D47F8C">
        <w:t xml:space="preserve">Pomimo rosnącej świadomości znaczenia obwodowych dróg oddechowych w patogenezie oraz obrazie klinicznym astmy, ich czynnościowa ocena wciąż nie stanowi standardowego elementu diagnostyki pacjentów. Brak jest również konsensusu dotyczącego wyboru najbardziej odpowiedniej metody do oceny ich funkcji u dzieci z astmą. </w:t>
      </w:r>
    </w:p>
    <w:p w14:paraId="26C78995" w14:textId="77777777" w:rsidR="00D47F8C" w:rsidRPr="00D47F8C" w:rsidRDefault="00D47F8C" w:rsidP="00D47F8C">
      <w:r w:rsidRPr="00D47F8C">
        <w:t xml:space="preserve">Celem rozprawy było zbadanie obecności i nasilenia zmian w obwodowych drogach oddechowych u dzieci z astmą kontrolowaną, niekontrolowaną oraz zaostrzeniem astmy przy zastosowaniu różnych metod czynnościowych układu oddechowego, w tym bodypletyzmografii, oscylometrii impulsowej, metody wypłukiwania gazów w trakcie wielu oddechów, a także ocena przydatności parametrów obwodowych dróg oddechowych w monitorowaniu kontroli choroby. </w:t>
      </w:r>
    </w:p>
    <w:p w14:paraId="54393683" w14:textId="616B4AF2" w:rsidR="00D47F8C" w:rsidRPr="00D47F8C" w:rsidRDefault="00D47F8C" w:rsidP="00D47F8C">
      <w:r w:rsidRPr="00D47F8C">
        <w:t xml:space="preserve">W pierwszym badaniu, opartym na analizie literatury, wykazano, że ocena dystrybucji wentylacji metodą wypłukiwania gazów w trakcie wielu oddechów stanowi cenne narzędzie w diagnostyce i monitorowaniu pacjentów pediatrycznych z astmą. Dzięki wysokiej czułości, jest ona szczególnie przydatna w ocenie pacjentów na wczesnym etapie choroby. Za pomocą tej metody stwierdzono, że u dzieci z astmą występują zaburzenia dystrybucji wentylacji w obwodowych drogach oddechowych, wynikające z nadreaktywności oskrzeli oraz ich remodelingu. Zaburzenia dystrybucji wentylacji płuc w strefie pęcherzykowej są rzadziej stwierdzane u pacjentów pediatrycznych z astmą. Tymczasem, w badaniach u dorosłych z astmą wykazano ich związek z ciężkością przebiegu choroby oraz jej kontrolą. Wskazuje to na istotne znaczenie również strefy pęcherzykowej w obrazie klinicznym astmy. </w:t>
      </w:r>
    </w:p>
    <w:p w14:paraId="31ED184E" w14:textId="77777777" w:rsidR="00D47F8C" w:rsidRPr="00D47F8C" w:rsidRDefault="00D47F8C" w:rsidP="00D47F8C">
      <w:r w:rsidRPr="00D47F8C">
        <w:t xml:space="preserve">Kolejne badanie obejmowało ocenę funkcji obwodowych dróg oddechowych u dzieci z astmą stabilną oraz z zaostrzeniem astmy za pomocą różnych technik badań czynnościowych, w tym bodypletyzmografii, oscylometrii impulsowej, metody wypłukiwania gazów w trakcie wielu oddechów. Wykazano, że u dzieci z astmą stabilną występują istotne zaburzenia wentylacji w obwodowych oskrzelach, a nasilenie zmian koreluje ze stopniem ciężkości choroby. U pacjentów z zaostrzeniem astmy wykazano występowanie zarówno dysfunkcji obwodowych oskrzeli, jak i zaburzenia wentylacji w obrębie strefy pęcherzykowej. Wyniki sugerują, że aktywny proces zapalny obejmujący całe drogi oddechowe, w tym strefę pęcherzykową odgrywa istotną rolę w zaostrzeniu astmy. </w:t>
      </w:r>
    </w:p>
    <w:p w14:paraId="6FCA4492" w14:textId="6254D3D9" w:rsidR="00D47F8C" w:rsidRPr="00D47F8C" w:rsidRDefault="00D47F8C" w:rsidP="00D47F8C">
      <w:r w:rsidRPr="00D47F8C">
        <w:t xml:space="preserve">W trzecim badaniu analizowano funkcję obwodowych dróg oddechowych u dzieci z astmą niekontrolowaną oraz przydatność poszczególnych parametrów czynnościowych obwodowych </w:t>
      </w:r>
      <w:r w:rsidRPr="00D47F8C">
        <w:lastRenderedPageBreak/>
        <w:t xml:space="preserve">dróg oddechowych uzyskanych za pomocą bodypletyzmografii, oscylometrii impulsowej, metody wypłukiwania gazów w trakcie wielu oddechów w monitorowaniu kontroli astmy u dzieci. U dzieci z astmą niekontrolowaną wykazano większe nasilenie zaburzeń czynnościowych obwodowych dróg oddechowych niż u dzieci z dobrze kontrolowaną chorobą. Największą czułość w identyfikacji pacjentów z astmą niekontrolowaną wykazano dla parametru metody wypłukiwania gazów w trakcie wielu oddechów przedstawiającego zaburzenie dystrybucji wentylacji w strefie pęcherzykowej, natomiast najbardziej swoistymi wskaźnikami była częstotliwość rezonansowa mierzona za pomocą oscylometrii impulsowej oraz wskaźnik klirensu płuc oceniony za pomocą metody wpłukiwania gazów w trakcie wielu oddechów. Wnioskowano, że u dzieci z astmą obecność zaburzeń dystrybucji wentylacji w strefie pęcherzykowej będzie sugerować brak kontroli objawów, natomiast uzyskanie prawidłowej wartości częstotliwości rezonansowej oraz wskaźnika klirensu płuc będzie wskazywać na stabilny przebieg choroby. </w:t>
      </w:r>
    </w:p>
    <w:p w14:paraId="3DB585E2" w14:textId="77777777" w:rsidR="00D47F8C" w:rsidRPr="00D47F8C" w:rsidRDefault="00D47F8C" w:rsidP="00D47F8C"/>
    <w:p w14:paraId="0A2FA915" w14:textId="77DDF7DB" w:rsidR="00DF46A9" w:rsidRDefault="00D47F8C" w:rsidP="00D47F8C">
      <w:r w:rsidRPr="00D47F8C">
        <w:t>Podsumowując, wyniki pracy dostarczają dowodów na znaczenie obwodowej strefy układu oddechowego w obrazie klinicznym astmy u dzieci. Nasilenie zaburzeń czynnościowych w tej lokalizacji koreluje ze stopniem ciężkości choroby oraz jej kontrolą. Wykazano, że w zaostrzeniu astmy są obecne zaburzenia dystrybucji wentylacji nie tylko w strefie przewodzącej, ale również w strefie pęcherzykowej. Określono także parametry obwodowych dróg oddechowych najbardziej przydatne w identyfikacji astmy niekontrolowanej u dzieci. Zastosowanie różnych metod czynnościowych układu oddechowego umożliwiło zarówno kompleksową ocenę jego stanu, jak i porównanie poszczególnych metod pod kątem ich przydatności w ocenie klinicznej astmy u dzieci. Wyniki pracy mogą stanowić podstawę do optymalizacji strategii diagnostycznych i terapeutycznych w astmie dziecięcej.</w:t>
      </w:r>
    </w:p>
    <w:sectPr w:rsidR="00D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35"/>
    <w:rsid w:val="00751335"/>
    <w:rsid w:val="00BA00A6"/>
    <w:rsid w:val="00D47F8C"/>
    <w:rsid w:val="00D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272"/>
  <w15:chartTrackingRefBased/>
  <w15:docId w15:val="{3462EEE1-A0A6-4BD3-8910-ABABF7A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3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3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3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3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Woźniak</dc:creator>
  <cp:keywords/>
  <dc:description/>
  <cp:lastModifiedBy>Maria Woźniak</cp:lastModifiedBy>
  <cp:revision>2</cp:revision>
  <dcterms:created xsi:type="dcterms:W3CDTF">2025-05-16T08:00:00Z</dcterms:created>
  <dcterms:modified xsi:type="dcterms:W3CDTF">2025-05-16T08:03:00Z</dcterms:modified>
</cp:coreProperties>
</file>