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BBFFB" w14:textId="77777777" w:rsidR="00D444B5" w:rsidRDefault="00D444B5" w:rsidP="00D444B5">
      <w:pPr>
        <w:spacing w:line="360" w:lineRule="auto"/>
        <w:ind w:hanging="2"/>
        <w:jc w:val="both"/>
        <w:rPr>
          <w:rFonts w:ascii="Times New Roman" w:hAnsi="Times New Roman" w:cs="Times New Roman"/>
          <w:b/>
          <w:bCs/>
          <w:lang w:val="pl-PL"/>
        </w:rPr>
      </w:pPr>
      <w:r w:rsidRPr="00D444B5">
        <w:rPr>
          <w:rFonts w:ascii="Times New Roman" w:hAnsi="Times New Roman" w:cs="Times New Roman"/>
          <w:b/>
          <w:bCs/>
          <w:lang w:val="pl-PL"/>
        </w:rPr>
        <w:t>Streszczenie w języku polskim</w:t>
      </w:r>
    </w:p>
    <w:p w14:paraId="7A396A6E" w14:textId="77777777" w:rsidR="00910221" w:rsidRDefault="00910221" w:rsidP="00D444B5">
      <w:pPr>
        <w:spacing w:line="360" w:lineRule="auto"/>
        <w:ind w:hanging="2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6722E491" w14:textId="65601382" w:rsidR="00D444B5" w:rsidRPr="00D444B5" w:rsidRDefault="00D444B5" w:rsidP="00D444B5">
      <w:pPr>
        <w:spacing w:line="360" w:lineRule="auto"/>
        <w:ind w:hanging="2"/>
        <w:jc w:val="both"/>
        <w:rPr>
          <w:rFonts w:ascii="Times New Roman" w:hAnsi="Times New Roman" w:cs="Times New Roman"/>
          <w:b/>
          <w:bCs/>
          <w:i/>
          <w:i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Tytuł: </w:t>
      </w:r>
      <w:r w:rsidRPr="00D444B5">
        <w:rPr>
          <w:rFonts w:ascii="Times New Roman" w:hAnsi="Times New Roman" w:cs="Times New Roman"/>
          <w:b/>
          <w:bCs/>
          <w:lang w:val="pl-PL"/>
        </w:rPr>
        <w:t xml:space="preserve">Rola dzieci w transmisji SARS-CoV-2 i leczenie COVID-19 </w:t>
      </w:r>
      <w:r>
        <w:rPr>
          <w:rFonts w:ascii="Times New Roman" w:hAnsi="Times New Roman" w:cs="Times New Roman"/>
          <w:b/>
          <w:bCs/>
          <w:lang w:val="pl-PL"/>
        </w:rPr>
        <w:br/>
      </w:r>
      <w:r w:rsidRPr="00D444B5">
        <w:rPr>
          <w:rFonts w:ascii="Times New Roman" w:hAnsi="Times New Roman" w:cs="Times New Roman"/>
          <w:b/>
          <w:bCs/>
          <w:lang w:val="pl-PL"/>
        </w:rPr>
        <w:t>w populacji pediatrycznej</w:t>
      </w:r>
    </w:p>
    <w:p w14:paraId="57C0EF9A" w14:textId="77777777" w:rsidR="00D444B5" w:rsidRPr="00D444B5" w:rsidRDefault="00D444B5" w:rsidP="00D444B5">
      <w:pPr>
        <w:spacing w:line="360" w:lineRule="auto"/>
        <w:ind w:hanging="2"/>
        <w:jc w:val="both"/>
        <w:rPr>
          <w:rFonts w:ascii="Times New Roman" w:hAnsi="Times New Roman" w:cs="Times New Roman"/>
          <w:lang w:val="pl-PL"/>
        </w:rPr>
      </w:pPr>
    </w:p>
    <w:p w14:paraId="1FDD4DF3" w14:textId="3690F407" w:rsidR="00D02FB7" w:rsidRPr="00D444B5" w:rsidRDefault="00D444B5" w:rsidP="00D444B5">
      <w:pPr>
        <w:spacing w:line="360" w:lineRule="auto"/>
        <w:ind w:hanging="2"/>
        <w:jc w:val="both"/>
        <w:rPr>
          <w:rFonts w:ascii="Times New Roman" w:hAnsi="Times New Roman" w:cs="Times New Roman"/>
          <w:lang w:val="pl-PL"/>
        </w:rPr>
      </w:pPr>
      <w:r w:rsidRPr="00D444B5">
        <w:rPr>
          <w:rFonts w:ascii="Times New Roman" w:hAnsi="Times New Roman" w:cs="Times New Roman"/>
          <w:lang w:val="pl-PL"/>
        </w:rPr>
        <w:t>Rozprawę doktorską stanowią trzy publikacje w języku angielskim, których tematyka dotyczy COVID-19 u dzieci. Tematy prac badawczych odzwierciedlają zagadnienia, które stanowiły przedmiot zainteresowania zarówno naukowców, jak i lekarzy praktyków w miarę postępu pandemii. W pierwszych miesiącach pandemii dominował pogląd, że dzieci prawdopodobnie rzadko zakażają inne dzieci i dorosłych wirusem SARS-CoV-2, a na COVID-19 chorują rzadziej i łagodniej niż dorośli. W piśmiennictwie pojawiały się doniesienia o znikomej roli dzieci w przenoszeniu wirusa m.in. w środowisku szkolnym. W pierwszej publikacji z cyklu, pt. „</w:t>
      </w:r>
      <w:r w:rsidRPr="00D444B5">
        <w:rPr>
          <w:rFonts w:ascii="Times New Roman" w:hAnsi="Times New Roman" w:cs="Times New Roman"/>
          <w:i/>
          <w:lang w:val="pl-PL"/>
        </w:rPr>
        <w:t>SARS-CoV-2 Cluster in Nursery, Poland</w:t>
      </w:r>
      <w:r w:rsidRPr="00D444B5">
        <w:rPr>
          <w:rFonts w:ascii="Times New Roman" w:hAnsi="Times New Roman" w:cs="Times New Roman"/>
          <w:lang w:val="pl-PL"/>
        </w:rPr>
        <w:t xml:space="preserve">”, która ukazała się w czasopiśmie agencji rządu Stanów Zjednoczonych </w:t>
      </w:r>
      <w:r w:rsidRPr="00D444B5">
        <w:rPr>
          <w:rFonts w:ascii="Times New Roman" w:hAnsi="Times New Roman" w:cs="Times New Roman"/>
          <w:i/>
          <w:iCs/>
          <w:lang w:val="pl-PL"/>
        </w:rPr>
        <w:t>Centers for Disease Control and Prevention</w:t>
      </w:r>
      <w:r w:rsidRPr="00D444B5">
        <w:rPr>
          <w:rFonts w:ascii="Times New Roman" w:hAnsi="Times New Roman" w:cs="Times New Roman"/>
          <w:lang w:val="pl-PL"/>
        </w:rPr>
        <w:t xml:space="preserve"> </w:t>
      </w:r>
      <w:r w:rsidRPr="00D444B5">
        <w:rPr>
          <w:rFonts w:ascii="Times New Roman" w:hAnsi="Times New Roman" w:cs="Times New Roman"/>
          <w:i/>
          <w:iCs/>
          <w:lang w:val="pl-PL"/>
        </w:rPr>
        <w:t>(CDC)</w:t>
      </w:r>
      <w:r w:rsidRPr="00D444B5">
        <w:rPr>
          <w:rFonts w:ascii="Times New Roman" w:hAnsi="Times New Roman" w:cs="Times New Roman"/>
          <w:lang w:val="pl-PL"/>
        </w:rPr>
        <w:t xml:space="preserve"> opisaliśmy ognisko COVID-19 wśród dzieci w żłobku. Po dochodzeniu epidemiologicznym, z pomocą lokalnej Stacji Sanitarno-Epidemiologicznej oraz po zapoznaniu się z zasadami dotyczącymi zapobiegania zakażeniu w żłobku wykazaliśmy, że dzieci musiały być źródłem infekcji w swoich domach, czyli zakaziły osoby dorosłe. W kolejnych miesiącach pandemii badano rozprzestrzenianie się wirusa SARS-CoV-2 w środowisku domowym. Szukano czynników, które mogą przyczyniać się do zwiększenia transmisji pomiędzy członkami rodzin. Przypuszczano, że zaraźliwość wirusa może zmieniać się wraz z pojawianiem się jego nowych wariantów oraz rozpowszechnieniem szczepionek przeciwko COVID-19. W drugiej publikacji z cyklu, pt. „</w:t>
      </w:r>
      <w:r w:rsidRPr="00D444B5">
        <w:rPr>
          <w:rFonts w:ascii="Times New Roman" w:hAnsi="Times New Roman" w:cs="Times New Roman"/>
          <w:i/>
          <w:lang w:val="pl-PL"/>
        </w:rPr>
        <w:t>Monte Carlo Regression for Evaluating Children’s Role in the Pandemic Spread on the Example of Delta COVID-19 Wave</w:t>
      </w:r>
      <w:r w:rsidRPr="00D444B5">
        <w:rPr>
          <w:rFonts w:ascii="Times New Roman" w:hAnsi="Times New Roman" w:cs="Times New Roman"/>
          <w:lang w:val="pl-PL"/>
        </w:rPr>
        <w:t xml:space="preserve">” oceniliśmy, jak często dzieci były pierwszymi zakażonymi osobami w swoim domu oraz przy użyciu metody Monte-Carlo zidentyfikowaliśmy czynniki ryzyka bycia pierwszym zakażonym domownikiem. Uczęszczanie dzieci do placówek edukacyjnych korelowało z byciem pierwszym zakażonym domownikiem we wszystkich grupach wiekowych. Taką samą korelację zaobserwowaliśmy w podgrupie rodzin, w których przeważającym wariantem był SARS-CoV-2 Delta, w przeciwieństwie do podgrupy rodzin z dominującymi pozostałymi wariantami wirusa. Od początku pandemii trwały również intensywne prace nad leczeniem przyczynowym </w:t>
      </w:r>
      <w:r w:rsidRPr="00D444B5">
        <w:rPr>
          <w:rFonts w:ascii="Times New Roman" w:hAnsi="Times New Roman" w:cs="Times New Roman"/>
          <w:lang w:val="pl-PL"/>
        </w:rPr>
        <w:br/>
        <w:t>COVID-19. Wytyczne dotyczące leczenia dzieci są głównie ekstrapolowane z wytycznych dla dorosłych i opierają się na doświadczeniu klinicznym. W ostatniej publikacji z cyklu, pt. „</w:t>
      </w:r>
      <w:r w:rsidRPr="00D444B5">
        <w:rPr>
          <w:rFonts w:ascii="Times New Roman" w:hAnsi="Times New Roman" w:cs="Times New Roman"/>
          <w:i/>
          <w:lang w:val="pl-PL"/>
        </w:rPr>
        <w:t xml:space="preserve">How international guidelines recommend treating children who have severe COVID-19 or risk </w:t>
      </w:r>
      <w:r w:rsidRPr="00D444B5">
        <w:rPr>
          <w:rFonts w:ascii="Times New Roman" w:hAnsi="Times New Roman" w:cs="Times New Roman"/>
          <w:i/>
          <w:lang w:val="pl-PL"/>
        </w:rPr>
        <w:lastRenderedPageBreak/>
        <w:t>disease progression</w:t>
      </w:r>
      <w:r w:rsidRPr="00D444B5">
        <w:rPr>
          <w:rFonts w:ascii="Times New Roman" w:hAnsi="Times New Roman" w:cs="Times New Roman"/>
          <w:lang w:val="pl-PL"/>
        </w:rPr>
        <w:t xml:space="preserve">” podsumowaliśmy wytyczne dotyczące leczenia COVID-19 u dzieci opublikowane przez gremia naukowe o międzynarodowym zasięgu. </w:t>
      </w:r>
      <w:r w:rsidRPr="00D444B5">
        <w:rPr>
          <w:rFonts w:ascii="Times New Roman" w:hAnsi="Times New Roman" w:cs="Times New Roman"/>
          <w:lang w:val="en-US"/>
        </w:rPr>
        <w:t xml:space="preserve">Porównaliśmy brytyjskie wytyczne </w:t>
      </w:r>
      <w:r w:rsidRPr="00D444B5">
        <w:rPr>
          <w:rFonts w:ascii="Times New Roman" w:hAnsi="Times New Roman" w:cs="Times New Roman"/>
          <w:i/>
          <w:iCs/>
          <w:lang w:val="en-US"/>
        </w:rPr>
        <w:t>National Institute for Health and Clinical Excellence</w:t>
      </w:r>
      <w:r w:rsidRPr="00D444B5">
        <w:rPr>
          <w:rFonts w:ascii="Times New Roman" w:hAnsi="Times New Roman" w:cs="Times New Roman"/>
          <w:lang w:val="en-US"/>
        </w:rPr>
        <w:t xml:space="preserve"> </w:t>
      </w:r>
      <w:r w:rsidRPr="00D444B5">
        <w:rPr>
          <w:rFonts w:ascii="Times New Roman" w:hAnsi="Times New Roman" w:cs="Times New Roman"/>
          <w:i/>
          <w:iCs/>
          <w:lang w:val="en-US"/>
        </w:rPr>
        <w:t>(NICE)</w:t>
      </w:r>
      <w:r w:rsidRPr="00D444B5">
        <w:rPr>
          <w:rFonts w:ascii="Times New Roman" w:hAnsi="Times New Roman" w:cs="Times New Roman"/>
          <w:lang w:val="en-US"/>
        </w:rPr>
        <w:t xml:space="preserve">, amerykańskie wytyczne </w:t>
      </w:r>
      <w:r w:rsidRPr="00D444B5">
        <w:rPr>
          <w:rFonts w:ascii="Times New Roman" w:hAnsi="Times New Roman" w:cs="Times New Roman"/>
          <w:i/>
          <w:iCs/>
          <w:lang w:val="en-US"/>
        </w:rPr>
        <w:t>National Institutes of Health</w:t>
      </w:r>
      <w:r w:rsidRPr="00D444B5">
        <w:rPr>
          <w:rFonts w:ascii="Times New Roman" w:hAnsi="Times New Roman" w:cs="Times New Roman"/>
          <w:lang w:val="en-US"/>
        </w:rPr>
        <w:t xml:space="preserve"> </w:t>
      </w:r>
      <w:r w:rsidRPr="00D444B5">
        <w:rPr>
          <w:rFonts w:ascii="Times New Roman" w:hAnsi="Times New Roman" w:cs="Times New Roman"/>
          <w:i/>
          <w:iCs/>
          <w:lang w:val="en-US"/>
        </w:rPr>
        <w:t>(NIH)</w:t>
      </w:r>
      <w:r w:rsidRPr="00D444B5">
        <w:rPr>
          <w:rFonts w:ascii="Times New Roman" w:hAnsi="Times New Roman" w:cs="Times New Roman"/>
          <w:lang w:val="en-US"/>
        </w:rPr>
        <w:t xml:space="preserve"> oraz wytyczne </w:t>
      </w:r>
      <w:r w:rsidRPr="00D444B5">
        <w:rPr>
          <w:rFonts w:ascii="Times New Roman" w:hAnsi="Times New Roman" w:cs="Times New Roman"/>
          <w:i/>
          <w:iCs/>
          <w:lang w:val="en-US"/>
        </w:rPr>
        <w:t>Infectious Diseases Society of America</w:t>
      </w:r>
      <w:r w:rsidRPr="00D444B5">
        <w:rPr>
          <w:rFonts w:ascii="Times New Roman" w:hAnsi="Times New Roman" w:cs="Times New Roman"/>
          <w:lang w:val="en-US"/>
        </w:rPr>
        <w:t xml:space="preserve"> </w:t>
      </w:r>
      <w:r w:rsidRPr="00D444B5">
        <w:rPr>
          <w:rFonts w:ascii="Times New Roman" w:hAnsi="Times New Roman" w:cs="Times New Roman"/>
          <w:i/>
          <w:iCs/>
          <w:lang w:val="en-US"/>
        </w:rPr>
        <w:t>(IDSA)</w:t>
      </w:r>
      <w:r w:rsidRPr="00D444B5">
        <w:rPr>
          <w:rFonts w:ascii="Times New Roman" w:hAnsi="Times New Roman" w:cs="Times New Roman"/>
          <w:lang w:val="en-US"/>
        </w:rPr>
        <w:t xml:space="preserve"> i wytyczne australijskie. </w:t>
      </w:r>
      <w:r w:rsidRPr="00D444B5">
        <w:rPr>
          <w:rFonts w:ascii="Times New Roman" w:hAnsi="Times New Roman" w:cs="Times New Roman"/>
          <w:lang w:val="pl-PL"/>
        </w:rPr>
        <w:t>Przedstawiliśmy je w formie przyjaznej praktykom. Podsumowując, w toku prowadzonych prac wykazaliśmy, że dzieci mogą pełnić istotną rolę w transmisji zakażenia SARS-CoV-2 do środowiska domowego. Rola dzieci w pandemii COVID-19 prawdopodobnie zmienia się wraz z kolejnymi wariantami wirusa. Wytyczne leczenia COVID-19 są zgodne, że należy rozważyć leczenie przeciwko COVID-19 u dzieci z ciężkim przebiegiem choroby oraz u dzieci z wysokim ryzykiem ciężkiego przebiegu choroby. Wybór właściwego leczenia jest uzależniony od czasu, który upłynął od rozpoczęcia choroby do wdrożenia leczenia oraz przebiegu klinicznego choroby.</w:t>
      </w:r>
    </w:p>
    <w:sectPr w:rsidR="00D02FB7" w:rsidRPr="00D44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B5"/>
    <w:rsid w:val="000767A5"/>
    <w:rsid w:val="000B548C"/>
    <w:rsid w:val="000E4B84"/>
    <w:rsid w:val="00111256"/>
    <w:rsid w:val="00127219"/>
    <w:rsid w:val="00127E2D"/>
    <w:rsid w:val="001D2F7F"/>
    <w:rsid w:val="001F6D47"/>
    <w:rsid w:val="00204BF9"/>
    <w:rsid w:val="00236FED"/>
    <w:rsid w:val="00270824"/>
    <w:rsid w:val="002743D1"/>
    <w:rsid w:val="00274E37"/>
    <w:rsid w:val="00276502"/>
    <w:rsid w:val="002B0C93"/>
    <w:rsid w:val="002E3BFB"/>
    <w:rsid w:val="003031C1"/>
    <w:rsid w:val="003062EB"/>
    <w:rsid w:val="00312C19"/>
    <w:rsid w:val="00313C5B"/>
    <w:rsid w:val="00361408"/>
    <w:rsid w:val="003675C4"/>
    <w:rsid w:val="00374387"/>
    <w:rsid w:val="003874BD"/>
    <w:rsid w:val="003B3A45"/>
    <w:rsid w:val="003C6E84"/>
    <w:rsid w:val="003E10D2"/>
    <w:rsid w:val="003F5FDB"/>
    <w:rsid w:val="00402AE1"/>
    <w:rsid w:val="00414BBC"/>
    <w:rsid w:val="004215DD"/>
    <w:rsid w:val="00423B58"/>
    <w:rsid w:val="0044021E"/>
    <w:rsid w:val="00473AB1"/>
    <w:rsid w:val="00477390"/>
    <w:rsid w:val="004A3BAD"/>
    <w:rsid w:val="004A7CBE"/>
    <w:rsid w:val="004D0C76"/>
    <w:rsid w:val="004D229E"/>
    <w:rsid w:val="004D4ACE"/>
    <w:rsid w:val="004E5B1A"/>
    <w:rsid w:val="004E68D1"/>
    <w:rsid w:val="004E6F9F"/>
    <w:rsid w:val="0053174A"/>
    <w:rsid w:val="0054160B"/>
    <w:rsid w:val="00547C5B"/>
    <w:rsid w:val="00590786"/>
    <w:rsid w:val="00593A62"/>
    <w:rsid w:val="005A6859"/>
    <w:rsid w:val="005B2905"/>
    <w:rsid w:val="00611757"/>
    <w:rsid w:val="00632DD6"/>
    <w:rsid w:val="00644B06"/>
    <w:rsid w:val="006A6A31"/>
    <w:rsid w:val="006B46A8"/>
    <w:rsid w:val="006C3FD8"/>
    <w:rsid w:val="00750CD7"/>
    <w:rsid w:val="007B232F"/>
    <w:rsid w:val="008076F9"/>
    <w:rsid w:val="00823E56"/>
    <w:rsid w:val="0083694B"/>
    <w:rsid w:val="00853BF1"/>
    <w:rsid w:val="0088033D"/>
    <w:rsid w:val="0088128A"/>
    <w:rsid w:val="008952FE"/>
    <w:rsid w:val="008B3465"/>
    <w:rsid w:val="00910221"/>
    <w:rsid w:val="00947D6B"/>
    <w:rsid w:val="00951924"/>
    <w:rsid w:val="009728A3"/>
    <w:rsid w:val="00990D58"/>
    <w:rsid w:val="009F188C"/>
    <w:rsid w:val="009F39E8"/>
    <w:rsid w:val="00A00AB1"/>
    <w:rsid w:val="00A26714"/>
    <w:rsid w:val="00A521E6"/>
    <w:rsid w:val="00A749E9"/>
    <w:rsid w:val="00A91F90"/>
    <w:rsid w:val="00AE7E88"/>
    <w:rsid w:val="00B02951"/>
    <w:rsid w:val="00B13B70"/>
    <w:rsid w:val="00B219C1"/>
    <w:rsid w:val="00B806F7"/>
    <w:rsid w:val="00B858C3"/>
    <w:rsid w:val="00B96B5A"/>
    <w:rsid w:val="00BA3DA9"/>
    <w:rsid w:val="00BC3BCC"/>
    <w:rsid w:val="00BF2B45"/>
    <w:rsid w:val="00CA573F"/>
    <w:rsid w:val="00CF7999"/>
    <w:rsid w:val="00D02FB7"/>
    <w:rsid w:val="00D06375"/>
    <w:rsid w:val="00D109BB"/>
    <w:rsid w:val="00D1236A"/>
    <w:rsid w:val="00D17388"/>
    <w:rsid w:val="00D444B5"/>
    <w:rsid w:val="00D45830"/>
    <w:rsid w:val="00DA5F66"/>
    <w:rsid w:val="00DB720B"/>
    <w:rsid w:val="00E601F4"/>
    <w:rsid w:val="00E80F7F"/>
    <w:rsid w:val="00E936A9"/>
    <w:rsid w:val="00EC0753"/>
    <w:rsid w:val="00F33D9E"/>
    <w:rsid w:val="00F5132E"/>
    <w:rsid w:val="00F52503"/>
    <w:rsid w:val="00F671AA"/>
    <w:rsid w:val="00FB469F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142057"/>
  <w15:chartTrackingRefBased/>
  <w15:docId w15:val="{0E89EDB7-BD43-B84B-8CD1-6D0126DF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4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4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4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4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4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4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4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4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4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4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4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4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4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4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4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4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4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4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4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Mańdziuk</dc:creator>
  <cp:keywords/>
  <dc:description/>
  <cp:lastModifiedBy>Joanna Mańdziuk</cp:lastModifiedBy>
  <cp:revision>2</cp:revision>
  <dcterms:created xsi:type="dcterms:W3CDTF">2024-11-20T21:09:00Z</dcterms:created>
  <dcterms:modified xsi:type="dcterms:W3CDTF">2024-11-20T21:14:00Z</dcterms:modified>
</cp:coreProperties>
</file>