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6604EB" w14:textId="77777777" w:rsidR="00BF7863" w:rsidRDefault="00BF7863" w:rsidP="00BF7863">
      <w:pPr>
        <w:pStyle w:val="Nagwek1"/>
      </w:pPr>
      <w:r>
        <w:t>Streszczenie w języku polskim</w:t>
      </w:r>
    </w:p>
    <w:p w14:paraId="7ED791CB" w14:textId="77777777" w:rsidR="00BF7863" w:rsidRDefault="00BF7863" w:rsidP="00BF7863"/>
    <w:p w14:paraId="2F012490" w14:textId="77777777" w:rsidR="00BF7863" w:rsidRPr="00F114C9" w:rsidRDefault="00BF7863" w:rsidP="00BF7863">
      <w:pPr>
        <w:ind w:firstLine="708"/>
        <w:rPr>
          <w:szCs w:val="24"/>
        </w:rPr>
      </w:pPr>
      <w:r w:rsidRPr="00F114C9">
        <w:rPr>
          <w:szCs w:val="24"/>
        </w:rPr>
        <w:t xml:space="preserve">Anatomia i fizjologia przewodu piersiowego, a zarazem całego układu chłonnego, pomimo wielu lat badań, pozostaje wciąż w niektórych aspektach nieodkryta i niewyjaśniona. Misterna i skomplikowana sieć drobnych i kruchych naczyń chłonnych jest trudna do zobrazowania, zarówno przyżyciowo jak i w badaniach pośmiertnych. Z tego powodu, szczególnie niektóre aspekty czynnościowe wciąż umykają uwadze badaczy. Schorzenia układu chłonnego z kolei wciąż sprawiają trudności w diagnostyce i leczeniu, wymagają często wielomiesięcznych terapii. Dokładne poznanie anatomii i fizjologii układu chłonnego może dostarczyć wiedzy niezbędnej do zaproponowania pacjentom nowych, lepszych metod terapeutycznych. </w:t>
      </w:r>
    </w:p>
    <w:p w14:paraId="59E4800D" w14:textId="77777777" w:rsidR="00BF7863" w:rsidRPr="00F114C9" w:rsidRDefault="00BF7863" w:rsidP="00BF7863">
      <w:pPr>
        <w:rPr>
          <w:szCs w:val="24"/>
        </w:rPr>
      </w:pPr>
      <w:r w:rsidRPr="00F114C9">
        <w:rPr>
          <w:szCs w:val="24"/>
        </w:rPr>
        <w:tab/>
        <w:t xml:space="preserve">Ultrasonografia jest sprawdzoną, bezpieczną metodą przyżyciowej diagnostyki obrazowej, która w dzisiejszych czasach powszechnie wykorzystywana jest w praktyce klinicznej. Ultrasonografia przewodu piersiowego w jego części szyjnej, pomimo iż opisywana w literaturze, nie doczekała się jeszcze </w:t>
      </w:r>
      <w:r>
        <w:rPr>
          <w:szCs w:val="24"/>
        </w:rPr>
        <w:t>wykorzystania</w:t>
      </w:r>
      <w:r w:rsidRPr="00F114C9">
        <w:rPr>
          <w:szCs w:val="24"/>
        </w:rPr>
        <w:t xml:space="preserve"> w klinice. Wynika to prawdopodobnie z braku praktycznego </w:t>
      </w:r>
      <w:r>
        <w:rPr>
          <w:szCs w:val="24"/>
        </w:rPr>
        <w:t>zastosowania</w:t>
      </w:r>
      <w:r w:rsidRPr="00F114C9">
        <w:rPr>
          <w:szCs w:val="24"/>
        </w:rPr>
        <w:t xml:space="preserve"> wyników takiego obrazowania. Szersze poznanie prawidłowego obrazu ultrasonograficznego przewodu piersiowego a także jego obrazu w warunkach chorobowych może dostarczyć kontekstu dla użyteczności takiego badania. </w:t>
      </w:r>
    </w:p>
    <w:p w14:paraId="2E116776" w14:textId="77777777" w:rsidR="00BF7863" w:rsidRPr="00F114C9" w:rsidRDefault="00BF7863" w:rsidP="00BF7863">
      <w:pPr>
        <w:rPr>
          <w:szCs w:val="24"/>
        </w:rPr>
      </w:pPr>
      <w:r w:rsidRPr="00F114C9">
        <w:rPr>
          <w:szCs w:val="24"/>
        </w:rPr>
        <w:tab/>
        <w:t>Wyjątkowo interesującym wydaje się być zjawisko kurczliwości przewodu piersiowego. Choć doniesienia o widocznej spontanicznej ruchliwości naczyń chłonnych odnaleźć można już w źródłach X</w:t>
      </w:r>
      <w:r>
        <w:rPr>
          <w:szCs w:val="24"/>
        </w:rPr>
        <w:t>VII</w:t>
      </w:r>
      <w:r w:rsidRPr="00F114C9">
        <w:rPr>
          <w:szCs w:val="24"/>
        </w:rPr>
        <w:t xml:space="preserve">I-wiecznych, w odniesieniu do przewodu piersiowego po raz pierwszy opisano ją w połowie minionego stulecia. Od tamtej pory prowadzono liczne badania in-vivo oraz in-vitro nad poznaniem mechanizmów fizjologicznych i patofizjologicznych, a także możliwym zastosowaniu praktycznym tego zjawiska. Do tej pory nie wykorzystywano jednak do tego celu ultrasonografii, zaś w opublikowanych dotąd badaniach poświęconych ultrasonografii przewodu piersiowego nikt nie opisywał widocznej kurczliwości. </w:t>
      </w:r>
    </w:p>
    <w:p w14:paraId="6CBAF38E" w14:textId="77777777" w:rsidR="00BF7863" w:rsidRPr="00F114C9" w:rsidRDefault="00BF7863" w:rsidP="00BF7863">
      <w:pPr>
        <w:rPr>
          <w:szCs w:val="24"/>
        </w:rPr>
      </w:pPr>
      <w:r w:rsidRPr="00F114C9">
        <w:rPr>
          <w:szCs w:val="24"/>
        </w:rPr>
        <w:tab/>
        <w:t xml:space="preserve">Celem niniejszej pracy było zarówno przedstawienie możliwych, przykładowych obrazów prawidłowego przewodu piersiowego człowieka w części szyjnej za pomocą </w:t>
      </w:r>
      <w:r w:rsidRPr="00F114C9">
        <w:rPr>
          <w:szCs w:val="24"/>
        </w:rPr>
        <w:lastRenderedPageBreak/>
        <w:t xml:space="preserve">obrazowania ultrasonograficznego, jak również zobrazowanie zjawiska jego kurczliwości. Zrekrutowano 31 zdrowych ochotników, których poddano trzykrotnemu badaniu ultrasonograficznemu – za pierwszym razem na czczo (przyjmując anestezjologiczne kryterium bycia na czczo), za drugim razem bezpośrednio po spożyciu wystandaryzowanego posiłku (dwa preparaty </w:t>
      </w:r>
      <w:proofErr w:type="spellStart"/>
      <w:r w:rsidRPr="00F114C9">
        <w:rPr>
          <w:szCs w:val="24"/>
        </w:rPr>
        <w:t>Nutricia</w:t>
      </w:r>
      <w:proofErr w:type="spellEnd"/>
      <w:r w:rsidRPr="00F114C9">
        <w:rPr>
          <w:szCs w:val="24"/>
        </w:rPr>
        <w:t xml:space="preserve">® </w:t>
      </w:r>
      <w:proofErr w:type="spellStart"/>
      <w:r w:rsidRPr="00F114C9">
        <w:rPr>
          <w:szCs w:val="24"/>
        </w:rPr>
        <w:t>Nutridrink</w:t>
      </w:r>
      <w:proofErr w:type="spellEnd"/>
      <w:r w:rsidRPr="00F114C9">
        <w:rPr>
          <w:szCs w:val="24"/>
        </w:rPr>
        <w:t xml:space="preserve"> Multi </w:t>
      </w:r>
      <w:proofErr w:type="spellStart"/>
      <w:r w:rsidRPr="00F114C9">
        <w:rPr>
          <w:szCs w:val="24"/>
        </w:rPr>
        <w:t>Fibre</w:t>
      </w:r>
      <w:proofErr w:type="spellEnd"/>
      <w:r w:rsidRPr="00F114C9">
        <w:rPr>
          <w:szCs w:val="24"/>
        </w:rPr>
        <w:t xml:space="preserve">), za trzecim razem po godzinie od posiłku. Przewód piersiowy i jego ujście uwidoczniono u każdego badanego. Uzyskany przykładowy materiał foto i video z badania przedstawiono z odpowiednim komentarzem, dzięki czemu może posłużyć za pomoc w obrazowaniu osobom niemającym doświadczenia w wykonywaniu tego badania. Kurczliwość przewodu piersiowego została potwierdzona podczas analizy zapisanych nagrań video w 80,8%-84,0% przypadków. Zastosowany protokół badania nie pozwala na dokładniejszą analizę parametrów takich jak intensywność czy częstotliwość kurczliwości. </w:t>
      </w:r>
    </w:p>
    <w:p w14:paraId="5B1E78AF" w14:textId="77777777" w:rsidR="00BF7863" w:rsidRPr="00F114C9" w:rsidRDefault="00BF7863" w:rsidP="00BF7863">
      <w:pPr>
        <w:rPr>
          <w:szCs w:val="24"/>
        </w:rPr>
      </w:pPr>
      <w:r w:rsidRPr="00F114C9">
        <w:rPr>
          <w:szCs w:val="24"/>
        </w:rPr>
        <w:tab/>
        <w:t>Niniejsza praca dowodzi iż ultrasonografia stanowi dobre narzędzie do badania zarówno anatomii jak i fizjologii przewodu piersiowego. Jednym z aspektów fizjologicznych jakie można zobrazować, jest spontaniczna kurczliwość naczynia, zjawisko którego znaczenie dla homeostazy ustroju człowieka nie jest jeszcze całkowicie poznane. Niezbędne są dalsze badania, które mogą przynieść odpowiedź na niewyjaśnione zagadnienia związane z czynnością przewodu piersiowego a zarazem całego układu chłonnego.</w:t>
      </w:r>
    </w:p>
    <w:p w14:paraId="3B08B335" w14:textId="77777777" w:rsidR="00BF7863" w:rsidRDefault="00BF7863" w:rsidP="00BF7863"/>
    <w:p w14:paraId="57CFC5BB" w14:textId="77777777" w:rsidR="00BF7863" w:rsidRDefault="00BF7863" w:rsidP="00BF7863"/>
    <w:p w14:paraId="58E169BA" w14:textId="77777777" w:rsidR="00BF7863" w:rsidRDefault="00BF7863" w:rsidP="00BF7863"/>
    <w:p w14:paraId="5AA1F9C2" w14:textId="77777777" w:rsidR="00BF7863" w:rsidRDefault="00BF7863" w:rsidP="00BF7863"/>
    <w:p w14:paraId="12F7649E" w14:textId="77777777" w:rsidR="00BF7863" w:rsidRDefault="00BF7863" w:rsidP="00BF7863"/>
    <w:p w14:paraId="37DBAC68" w14:textId="77777777" w:rsidR="00BF7863" w:rsidRDefault="00BF7863" w:rsidP="00BF7863"/>
    <w:p w14:paraId="0171F5AA" w14:textId="77777777" w:rsidR="00BF7863" w:rsidRDefault="00BF7863" w:rsidP="00BF7863"/>
    <w:p w14:paraId="0BEA331B" w14:textId="77777777" w:rsidR="00BF7863" w:rsidRDefault="00BF7863" w:rsidP="00BF7863"/>
    <w:p w14:paraId="7C9B1CE2" w14:textId="77777777" w:rsidR="009B75E5" w:rsidRPr="00CB2C0D" w:rsidRDefault="009B75E5"/>
    <w:sectPr w:rsidR="009B75E5" w:rsidRPr="00CB2C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863"/>
    <w:rsid w:val="000F775C"/>
    <w:rsid w:val="002A28FC"/>
    <w:rsid w:val="008A0756"/>
    <w:rsid w:val="009B75E5"/>
    <w:rsid w:val="00BF7863"/>
    <w:rsid w:val="00CB2C0D"/>
    <w:rsid w:val="00D30096"/>
    <w:rsid w:val="00D771B3"/>
    <w:rsid w:val="00FE0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6232"/>
  <w15:chartTrackingRefBased/>
  <w15:docId w15:val="{7F580EA0-D5BB-4573-A458-74DC3F83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7863"/>
    <w:pPr>
      <w:spacing w:after="200" w:line="360" w:lineRule="auto"/>
    </w:pPr>
    <w:rPr>
      <w:rFonts w:ascii="Calibri" w:eastAsia="Calibri" w:hAnsi="Calibri" w:cs="Times New Roman"/>
      <w:kern w:val="0"/>
      <w:sz w:val="24"/>
      <w14:ligatures w14:val="none"/>
    </w:rPr>
  </w:style>
  <w:style w:type="paragraph" w:styleId="Nagwek1">
    <w:name w:val="heading 1"/>
    <w:basedOn w:val="Normalny"/>
    <w:next w:val="Normalny"/>
    <w:link w:val="Nagwek1Znak"/>
    <w:uiPriority w:val="9"/>
    <w:qFormat/>
    <w:rsid w:val="00BF786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F786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F786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F7863"/>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Nagwek5">
    <w:name w:val="heading 5"/>
    <w:basedOn w:val="Normalny"/>
    <w:next w:val="Normalny"/>
    <w:link w:val="Nagwek5Znak"/>
    <w:uiPriority w:val="9"/>
    <w:semiHidden/>
    <w:unhideWhenUsed/>
    <w:qFormat/>
    <w:rsid w:val="00BF7863"/>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Nagwek6">
    <w:name w:val="heading 6"/>
    <w:basedOn w:val="Normalny"/>
    <w:next w:val="Normalny"/>
    <w:link w:val="Nagwek6Znak"/>
    <w:uiPriority w:val="9"/>
    <w:semiHidden/>
    <w:unhideWhenUsed/>
    <w:qFormat/>
    <w:rsid w:val="00BF7863"/>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Nagwek7">
    <w:name w:val="heading 7"/>
    <w:basedOn w:val="Normalny"/>
    <w:next w:val="Normalny"/>
    <w:link w:val="Nagwek7Znak"/>
    <w:uiPriority w:val="9"/>
    <w:semiHidden/>
    <w:unhideWhenUsed/>
    <w:qFormat/>
    <w:rsid w:val="00BF7863"/>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Nagwek8">
    <w:name w:val="heading 8"/>
    <w:basedOn w:val="Normalny"/>
    <w:next w:val="Normalny"/>
    <w:link w:val="Nagwek8Znak"/>
    <w:uiPriority w:val="9"/>
    <w:semiHidden/>
    <w:unhideWhenUsed/>
    <w:qFormat/>
    <w:rsid w:val="00BF7863"/>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Nagwek9">
    <w:name w:val="heading 9"/>
    <w:basedOn w:val="Normalny"/>
    <w:next w:val="Normalny"/>
    <w:link w:val="Nagwek9Znak"/>
    <w:uiPriority w:val="9"/>
    <w:semiHidden/>
    <w:unhideWhenUsed/>
    <w:qFormat/>
    <w:rsid w:val="00BF7863"/>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F786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F786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F786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F786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F786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F786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F786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F786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F7863"/>
    <w:rPr>
      <w:rFonts w:eastAsiaTheme="majorEastAsia" w:cstheme="majorBidi"/>
      <w:color w:val="272727" w:themeColor="text1" w:themeTint="D8"/>
    </w:rPr>
  </w:style>
  <w:style w:type="paragraph" w:styleId="Tytu">
    <w:name w:val="Title"/>
    <w:basedOn w:val="Normalny"/>
    <w:next w:val="Normalny"/>
    <w:link w:val="TytuZnak"/>
    <w:uiPriority w:val="10"/>
    <w:qFormat/>
    <w:rsid w:val="00BF786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F786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F786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F786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F7863"/>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CytatZnak">
    <w:name w:val="Cytat Znak"/>
    <w:basedOn w:val="Domylnaczcionkaakapitu"/>
    <w:link w:val="Cytat"/>
    <w:uiPriority w:val="29"/>
    <w:rsid w:val="00BF7863"/>
    <w:rPr>
      <w:i/>
      <w:iCs/>
      <w:color w:val="404040" w:themeColor="text1" w:themeTint="BF"/>
    </w:rPr>
  </w:style>
  <w:style w:type="paragraph" w:styleId="Akapitzlist">
    <w:name w:val="List Paragraph"/>
    <w:basedOn w:val="Normalny"/>
    <w:uiPriority w:val="34"/>
    <w:qFormat/>
    <w:rsid w:val="00BF7863"/>
    <w:pPr>
      <w:spacing w:after="160" w:line="259" w:lineRule="auto"/>
      <w:ind w:left="720"/>
      <w:contextualSpacing/>
    </w:pPr>
    <w:rPr>
      <w:rFonts w:asciiTheme="minorHAnsi" w:eastAsiaTheme="minorHAnsi" w:hAnsiTheme="minorHAnsi" w:cstheme="minorBidi"/>
      <w:kern w:val="2"/>
      <w:sz w:val="22"/>
      <w14:ligatures w14:val="standardContextual"/>
    </w:rPr>
  </w:style>
  <w:style w:type="character" w:styleId="Wyrnienieintensywne">
    <w:name w:val="Intense Emphasis"/>
    <w:basedOn w:val="Domylnaczcionkaakapitu"/>
    <w:uiPriority w:val="21"/>
    <w:qFormat/>
    <w:rsid w:val="00BF7863"/>
    <w:rPr>
      <w:i/>
      <w:iCs/>
      <w:color w:val="0F4761" w:themeColor="accent1" w:themeShade="BF"/>
    </w:rPr>
  </w:style>
  <w:style w:type="paragraph" w:styleId="Cytatintensywny">
    <w:name w:val="Intense Quote"/>
    <w:basedOn w:val="Normalny"/>
    <w:next w:val="Normalny"/>
    <w:link w:val="CytatintensywnyZnak"/>
    <w:uiPriority w:val="30"/>
    <w:qFormat/>
    <w:rsid w:val="00BF786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14:ligatures w14:val="standardContextual"/>
    </w:rPr>
  </w:style>
  <w:style w:type="character" w:customStyle="1" w:styleId="CytatintensywnyZnak">
    <w:name w:val="Cytat intensywny Znak"/>
    <w:basedOn w:val="Domylnaczcionkaakapitu"/>
    <w:link w:val="Cytatintensywny"/>
    <w:uiPriority w:val="30"/>
    <w:rsid w:val="00BF7863"/>
    <w:rPr>
      <w:i/>
      <w:iCs/>
      <w:color w:val="0F4761" w:themeColor="accent1" w:themeShade="BF"/>
    </w:rPr>
  </w:style>
  <w:style w:type="character" w:styleId="Odwoanieintensywne">
    <w:name w:val="Intense Reference"/>
    <w:basedOn w:val="Domylnaczcionkaakapitu"/>
    <w:uiPriority w:val="32"/>
    <w:qFormat/>
    <w:rsid w:val="00BF78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3096</Characters>
  <Application>Microsoft Office Word</Application>
  <DocSecurity>0</DocSecurity>
  <Lines>25</Lines>
  <Paragraphs>7</Paragraphs>
  <ScaleCrop>false</ScaleCrop>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Arkadiusz Kowalczyk</dc:creator>
  <cp:keywords/>
  <dc:description/>
  <cp:lastModifiedBy>Maria Woźniak</cp:lastModifiedBy>
  <cp:revision>3</cp:revision>
  <dcterms:created xsi:type="dcterms:W3CDTF">2024-07-15T09:16:00Z</dcterms:created>
  <dcterms:modified xsi:type="dcterms:W3CDTF">2024-07-15T09:16:00Z</dcterms:modified>
</cp:coreProperties>
</file>